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3" w:rsidRPr="006A5C73" w:rsidRDefault="00C562CB" w:rsidP="00BF212B">
      <w:pPr>
        <w:spacing w:after="0" w:line="360" w:lineRule="auto"/>
        <w:jc w:val="center"/>
        <w:rPr>
          <w:rFonts w:ascii="Kayra Aydin" w:hAnsi="Kayra Aydin"/>
          <w:b/>
          <w:color w:val="000000" w:themeColor="text1"/>
          <w:sz w:val="20"/>
          <w:szCs w:val="20"/>
        </w:rPr>
      </w:pPr>
      <w:r>
        <w:rPr>
          <w:rFonts w:ascii="Kayra Aydin" w:hAnsi="Kayra Aydin"/>
          <w:b/>
          <w:color w:val="000000" w:themeColor="text1"/>
          <w:sz w:val="20"/>
          <w:szCs w:val="20"/>
        </w:rPr>
        <w:t>ARISU İLKOKULU 2018</w:t>
      </w:r>
      <w:r w:rsidR="005A6F93" w:rsidRPr="006A5C73">
        <w:rPr>
          <w:rFonts w:ascii="Kayra Aydin" w:hAnsi="Kayra Aydin"/>
          <w:b/>
          <w:color w:val="000000" w:themeColor="text1"/>
          <w:sz w:val="20"/>
          <w:szCs w:val="20"/>
        </w:rPr>
        <w:t>–</w:t>
      </w:r>
      <w:r>
        <w:rPr>
          <w:rFonts w:ascii="Kayra Aydin" w:hAnsi="Kayra Aydin"/>
          <w:b/>
          <w:color w:val="000000" w:themeColor="text1"/>
          <w:sz w:val="20"/>
          <w:szCs w:val="20"/>
        </w:rPr>
        <w:t>2019</w:t>
      </w:r>
      <w:r w:rsidR="00941862" w:rsidRPr="006A5C73">
        <w:rPr>
          <w:rFonts w:ascii="Kayra Aydin" w:hAnsi="Kayra Aydin"/>
          <w:b/>
          <w:color w:val="000000" w:themeColor="text1"/>
          <w:sz w:val="20"/>
          <w:szCs w:val="20"/>
        </w:rPr>
        <w:t xml:space="preserve"> EĞİTİM ÖĞRETİM YILI 2/</w:t>
      </w:r>
      <w:r w:rsidR="00325730" w:rsidRPr="006A5C73">
        <w:rPr>
          <w:rFonts w:ascii="Kayra Aydin" w:hAnsi="Kayra Aydin"/>
          <w:b/>
          <w:color w:val="000000" w:themeColor="text1"/>
          <w:sz w:val="20"/>
          <w:szCs w:val="20"/>
        </w:rPr>
        <w:t xml:space="preserve">A SINIFI REHBERLİK </w:t>
      </w:r>
      <w:r w:rsidR="005A6F93" w:rsidRPr="006A5C73">
        <w:rPr>
          <w:rFonts w:ascii="Kayra Aydin" w:hAnsi="Kayra Aydin"/>
          <w:b/>
          <w:color w:val="000000" w:themeColor="text1"/>
          <w:sz w:val="20"/>
          <w:szCs w:val="20"/>
        </w:rPr>
        <w:t>HİZMETİ</w:t>
      </w:r>
    </w:p>
    <w:p w:rsidR="00683A43" w:rsidRDefault="005A6F93" w:rsidP="005A6F93">
      <w:pPr>
        <w:spacing w:after="0" w:line="360" w:lineRule="auto"/>
        <w:jc w:val="center"/>
        <w:rPr>
          <w:rFonts w:ascii="Kayra Aydin" w:hAnsi="Kayra Aydin" w:cs="Times New Roman"/>
          <w:b/>
          <w:color w:val="000000" w:themeColor="text1"/>
          <w:sz w:val="20"/>
          <w:szCs w:val="20"/>
        </w:rPr>
      </w:pPr>
      <w:r w:rsidRPr="006A5C73">
        <w:rPr>
          <w:rFonts w:ascii="Kayra Aydin" w:hAnsi="Kayra Aydin"/>
          <w:b/>
          <w:color w:val="000000" w:themeColor="text1"/>
          <w:sz w:val="20"/>
          <w:szCs w:val="20"/>
        </w:rPr>
        <w:t>EYLÜL-EKİM AYLARI</w:t>
      </w:r>
      <w:r w:rsidR="0089763A" w:rsidRPr="006A5C73">
        <w:rPr>
          <w:rFonts w:ascii="Kayra Aydin" w:hAnsi="Kayra Aydin"/>
          <w:b/>
          <w:color w:val="000000" w:themeColor="text1"/>
          <w:sz w:val="20"/>
          <w:szCs w:val="20"/>
        </w:rPr>
        <w:t xml:space="preserve"> </w:t>
      </w:r>
      <w:r w:rsidR="00325730" w:rsidRPr="006A5C73">
        <w:rPr>
          <w:rFonts w:ascii="Kayra Aydin" w:hAnsi="Kayra Aydin"/>
          <w:b/>
          <w:color w:val="000000" w:themeColor="text1"/>
          <w:sz w:val="20"/>
          <w:szCs w:val="20"/>
        </w:rPr>
        <w:t>FAALİYET RAPORU</w:t>
      </w:r>
    </w:p>
    <w:p w:rsidR="005A6F93" w:rsidRPr="006A5C73" w:rsidRDefault="006A5C73" w:rsidP="006A5C73">
      <w:pPr>
        <w:spacing w:after="0" w:line="360" w:lineRule="auto"/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</w:pPr>
      <w:r w:rsidRPr="006A5C73"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  <w:t>EYLÜL</w:t>
      </w:r>
    </w:p>
    <w:p w:rsidR="00247D9B" w:rsidRPr="00C22BB8" w:rsidRDefault="00135201" w:rsidP="00D1392B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1 - </w:t>
      </w:r>
      <w:r w:rsidR="00325730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PDR Hizmetleri Yürütme Komisyon Toplantısı yapıldı.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Bu toplantıda yıl boyunca yapılacak faaliyetlerin neler olacağı hakkında fikir alışverişinde bulunuldu. </w:t>
      </w:r>
      <w:r w:rsidR="001A040D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Yapılacak çalışmalar belirlendi.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Rehberlik Hizmetleri Genel Müdürlüğünün yayınlamış olduğu ilgili mevzuatlar incelendi.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247D9B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Rehberlik Hizmetlerinde kullanılacak formlar incelendi ve hangilerinin kullanılması gerektiği belirlendi.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286BFD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Rehberlik ve Psikolojik Danışma Hizmetleri Yönetmeliği incelendi. </w:t>
      </w:r>
    </w:p>
    <w:p w:rsidR="00EB77AA" w:rsidRPr="00C22BB8" w:rsidRDefault="00135201" w:rsidP="00D1392B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2 - </w:t>
      </w:r>
      <w:r w:rsidR="00325730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Sınıf Rehberlik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>Hizmetleri Planı h</w:t>
      </w:r>
      <w:r w:rsidR="0089763A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azırlandı. </w:t>
      </w:r>
      <w:r w:rsidR="001A040D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Sınıf öğretmeni tarafından hazırlanan p</w:t>
      </w:r>
      <w:r w:rsidR="0089763A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lanın bir örneği Rehberlik Servisi’ne verildi. Rehberlik planı çerçevesinde yapılacak etkinlikler belirlendi.</w:t>
      </w:r>
    </w:p>
    <w:p w:rsidR="00247D9B" w:rsidRPr="00C22BB8" w:rsidRDefault="004A77F6" w:rsidP="00D1392B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3 – Sınıf Rehberlik Dosyası hazırlandı. Dosyaya gerekli olan evraklar, formlar ve gerekli olan bütün dokümanlar konuldu.</w:t>
      </w:r>
    </w:p>
    <w:p w:rsidR="00BF212B" w:rsidRPr="00C22BB8" w:rsidRDefault="004A77F6" w:rsidP="00D1392B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4</w:t>
      </w:r>
      <w:r w:rsidR="00135201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- </w:t>
      </w:r>
      <w:r w:rsidR="00325730" w:rsidRPr="00C22BB8">
        <w:rPr>
          <w:rFonts w:ascii="Kayra Aydin" w:eastAsia="Times New Roman" w:hAnsi="Kayra Aydin" w:cs="Arial"/>
          <w:color w:val="000000" w:themeColor="text1"/>
          <w:sz w:val="20"/>
          <w:szCs w:val="20"/>
          <w:u w:val="single"/>
        </w:rPr>
        <w:t>Sınıf ve okul kurallarına uyar (5)</w:t>
      </w:r>
      <w:r w:rsidR="00BC1195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kazanımı gerçekleştirildi.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25356E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“Okula ve Çevreye Uyum” yeterlilik alanı baz alınarak “KURALLAR” adlı 1. Etkinlik yapıldı.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863B86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İlgili etkinlik Hayat Bilgisi dersindeki benzer konu ile ilişkilendirilerek yapıldı.</w:t>
      </w:r>
      <w:r w:rsidR="00D1392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563BE3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Form 4’ teki çalışma yapıldı.</w:t>
      </w:r>
    </w:p>
    <w:p w:rsidR="00084A53" w:rsidRDefault="004A77F6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5</w:t>
      </w:r>
      <w:r w:rsidR="00D21830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–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Eğiti</w:t>
      </w:r>
      <w:r w:rsidR="00084A53">
        <w:rPr>
          <w:rFonts w:ascii="Kayra Aydin" w:eastAsia="Times New Roman" w:hAnsi="Kayra Aydin" w:cs="Arial"/>
          <w:color w:val="000000" w:themeColor="text1"/>
          <w:sz w:val="20"/>
          <w:szCs w:val="20"/>
        </w:rPr>
        <w:t>ci kulüplere öğrenci dağılımları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yapıldı. Kulüpler hakkında öğrencilere gerekli bilgiler verildi.</w:t>
      </w:r>
      <w:r w:rsidR="00084A53" w:rsidRPr="00084A53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</w:p>
    <w:p w:rsidR="00084A53" w:rsidRDefault="00084A53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6-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Sınıf Başkanı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ve yardımcısı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seçimi yapıldı.</w:t>
      </w:r>
    </w:p>
    <w:p w:rsidR="00683A43" w:rsidRPr="00C22BB8" w:rsidRDefault="00084A53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7-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Öğrenci Bilgi Formları d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>oldurularak, ilgili bilgiler e-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okul sisteminde güncellendi.</w:t>
      </w:r>
    </w:p>
    <w:p w:rsidR="0025356E" w:rsidRPr="00C22BB8" w:rsidRDefault="0025356E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B87F6B" w:rsidRPr="006A5C73" w:rsidRDefault="005A6F93" w:rsidP="00683A43">
      <w:pPr>
        <w:spacing w:after="0" w:line="360" w:lineRule="auto"/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</w:pPr>
      <w:r w:rsidRPr="006A5C73"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  <w:t>EKİM</w:t>
      </w:r>
    </w:p>
    <w:p w:rsidR="00B87F6B" w:rsidRPr="00C22BB8" w:rsidRDefault="00D21830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1 -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  <w:u w:val="single"/>
        </w:rPr>
        <w:t>İsteklerini uygun biçimde ifade eder (90),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kazanımı gerçekleştirildi.</w:t>
      </w:r>
      <w:r w:rsidR="00084A53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“Kişiler Arası İlişkiler”</w:t>
      </w:r>
      <w:r w:rsidR="00B87F6B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yeterlilik alanı baz alınarak “İSTEME BİÇİMİM” adlı 2.  Etkinlik yapıldı.</w:t>
      </w:r>
    </w:p>
    <w:p w:rsidR="009730FB" w:rsidRPr="00C22BB8" w:rsidRDefault="00D21830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2 –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  <w:u w:val="single"/>
        </w:rPr>
        <w:t>Sorumluluklarını fark eder (7)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,  kazanımı gerçekleştirildi.</w:t>
      </w:r>
      <w:r w:rsidR="00084A53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>“Okula ve Çevreye Uyum”</w:t>
      </w:r>
      <w:r w:rsidR="00B87F6B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yeterlilik alanı baz alınarak “SORUMLULUKLARIMIZ” adlı 3. Etkinlik yapıldı.</w:t>
      </w:r>
    </w:p>
    <w:p w:rsidR="00B87F6B" w:rsidRPr="00C22BB8" w:rsidRDefault="00084A53" w:rsidP="0089763A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>3</w:t>
      </w:r>
      <w:r w:rsidR="00B87F6B" w:rsidRPr="00C22BB8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– “Sınıf Risk Haritası” oluşturularak bir örneği Rehberlik Servisi’ne verildi.</w:t>
      </w:r>
    </w:p>
    <w:p w:rsidR="00F33143" w:rsidRDefault="00F33143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941862" w:rsidRDefault="00941862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8F04DC" w:rsidRDefault="008F04DC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6476BC" w:rsidRPr="008F04DC" w:rsidRDefault="008F04DC" w:rsidP="008F04DC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646D76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31</w:t>
      </w:r>
      <w:r>
        <w:rPr>
          <w:rFonts w:eastAsia="Times New Roman" w:cstheme="minorHAnsi"/>
          <w:color w:val="000000" w:themeColor="text1"/>
          <w:sz w:val="24"/>
          <w:szCs w:val="24"/>
        </w:rPr>
        <w:t>/10/2018</w:t>
      </w:r>
    </w:p>
    <w:p w:rsidR="00941862" w:rsidRPr="00941862" w:rsidRDefault="006A5C73" w:rsidP="00941862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C562C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Mehmet Emin DEMİRTAŞ                   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                                     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C562C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</w:t>
      </w:r>
      <w:r w:rsidR="00C562CB">
        <w:rPr>
          <w:rFonts w:ascii="Kayra Aydin" w:eastAsia="Times New Roman" w:hAnsi="Kayra Aydin" w:cs="Arial"/>
          <w:color w:val="000000" w:themeColor="text1"/>
          <w:sz w:val="20"/>
          <w:szCs w:val="20"/>
        </w:rPr>
        <w:t>Ata KELEMCİ</w:t>
      </w:r>
    </w:p>
    <w:p w:rsidR="00941862" w:rsidRPr="00941862" w:rsidRDefault="00C562CB" w:rsidP="00941862">
      <w:pPr>
        <w:rPr>
          <w:rFonts w:ascii="Kayra Aydin" w:eastAsiaTheme="minorHAnsi" w:hAnsi="Kayra Aydin" w:cs="Arial"/>
          <w:color w:val="000000" w:themeColor="text1"/>
          <w:sz w:val="20"/>
          <w:szCs w:val="20"/>
          <w:lang w:eastAsia="en-US"/>
        </w:rPr>
      </w:pP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</w:t>
      </w:r>
      <w:r w:rsidR="007E2BC8">
        <w:rPr>
          <w:rFonts w:ascii="Kayra Aydin" w:eastAsia="Times New Roman" w:hAnsi="Kayra Aydin" w:cs="Arial"/>
          <w:color w:val="000000" w:themeColor="text1"/>
          <w:sz w:val="20"/>
          <w:szCs w:val="20"/>
        </w:rPr>
        <w:t>2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/A Sınıf Öğretmeni                                                                           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>Okul Müdür Ytk.</w:t>
      </w:r>
    </w:p>
    <w:p w:rsidR="004304B3" w:rsidRPr="00F33143" w:rsidRDefault="004304B3" w:rsidP="00F33143">
      <w:pPr>
        <w:tabs>
          <w:tab w:val="left" w:pos="1072"/>
        </w:tabs>
        <w:rPr>
          <w:rFonts w:ascii="TTKB Dik Temel Abece" w:eastAsia="Times New Roman" w:hAnsi="TTKB Dik Temel Abece" w:cs="Arial"/>
          <w:sz w:val="24"/>
          <w:szCs w:val="24"/>
        </w:rPr>
      </w:pPr>
    </w:p>
    <w:sectPr w:rsidR="004304B3" w:rsidRPr="00F33143" w:rsidSect="00683A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3E" w:rsidRDefault="00950E3E" w:rsidP="001B06AA">
      <w:pPr>
        <w:spacing w:after="0" w:line="240" w:lineRule="auto"/>
      </w:pPr>
      <w:r>
        <w:separator/>
      </w:r>
    </w:p>
  </w:endnote>
  <w:endnote w:type="continuationSeparator" w:id="1">
    <w:p w:rsidR="00950E3E" w:rsidRDefault="00950E3E" w:rsidP="001B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3E" w:rsidRDefault="00950E3E" w:rsidP="001B06AA">
      <w:pPr>
        <w:spacing w:after="0" w:line="240" w:lineRule="auto"/>
      </w:pPr>
      <w:r>
        <w:separator/>
      </w:r>
    </w:p>
  </w:footnote>
  <w:footnote w:type="continuationSeparator" w:id="1">
    <w:p w:rsidR="00950E3E" w:rsidRDefault="00950E3E" w:rsidP="001B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043"/>
    <w:multiLevelType w:val="hybridMultilevel"/>
    <w:tmpl w:val="006466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A7DF0"/>
    <w:multiLevelType w:val="hybridMultilevel"/>
    <w:tmpl w:val="0E52E5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0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730"/>
    <w:rsid w:val="00015648"/>
    <w:rsid w:val="00084A53"/>
    <w:rsid w:val="000F39F3"/>
    <w:rsid w:val="00135201"/>
    <w:rsid w:val="001911EB"/>
    <w:rsid w:val="001A040D"/>
    <w:rsid w:val="001B06AA"/>
    <w:rsid w:val="002043BB"/>
    <w:rsid w:val="00247D9B"/>
    <w:rsid w:val="0025356E"/>
    <w:rsid w:val="00286BFD"/>
    <w:rsid w:val="00325730"/>
    <w:rsid w:val="003D0728"/>
    <w:rsid w:val="003E514B"/>
    <w:rsid w:val="004304B3"/>
    <w:rsid w:val="00466B1E"/>
    <w:rsid w:val="00481EA0"/>
    <w:rsid w:val="004A77F6"/>
    <w:rsid w:val="004D0480"/>
    <w:rsid w:val="004F5F3D"/>
    <w:rsid w:val="004F6AD1"/>
    <w:rsid w:val="00563BE3"/>
    <w:rsid w:val="005A6F93"/>
    <w:rsid w:val="00646D76"/>
    <w:rsid w:val="006476BC"/>
    <w:rsid w:val="00683A43"/>
    <w:rsid w:val="006A5C73"/>
    <w:rsid w:val="006F4DFC"/>
    <w:rsid w:val="007D0166"/>
    <w:rsid w:val="007E2BC8"/>
    <w:rsid w:val="007E6D6D"/>
    <w:rsid w:val="00812804"/>
    <w:rsid w:val="00863B86"/>
    <w:rsid w:val="0089687E"/>
    <w:rsid w:val="0089763A"/>
    <w:rsid w:val="008E7B2F"/>
    <w:rsid w:val="008F04DC"/>
    <w:rsid w:val="008F07FB"/>
    <w:rsid w:val="00941862"/>
    <w:rsid w:val="00950E3E"/>
    <w:rsid w:val="0096246E"/>
    <w:rsid w:val="009730FB"/>
    <w:rsid w:val="009B5499"/>
    <w:rsid w:val="009F0056"/>
    <w:rsid w:val="00A60791"/>
    <w:rsid w:val="00A631EC"/>
    <w:rsid w:val="00AB1A3F"/>
    <w:rsid w:val="00B111FF"/>
    <w:rsid w:val="00B87F6B"/>
    <w:rsid w:val="00BB2D37"/>
    <w:rsid w:val="00BC1195"/>
    <w:rsid w:val="00BF212B"/>
    <w:rsid w:val="00C22BB8"/>
    <w:rsid w:val="00C562CB"/>
    <w:rsid w:val="00C64777"/>
    <w:rsid w:val="00C80D21"/>
    <w:rsid w:val="00C93464"/>
    <w:rsid w:val="00CB0620"/>
    <w:rsid w:val="00CD22C5"/>
    <w:rsid w:val="00D1392B"/>
    <w:rsid w:val="00D21830"/>
    <w:rsid w:val="00D5282E"/>
    <w:rsid w:val="00DB7365"/>
    <w:rsid w:val="00EB77AA"/>
    <w:rsid w:val="00EE32CC"/>
    <w:rsid w:val="00F3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77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A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6AA"/>
  </w:style>
  <w:style w:type="paragraph" w:styleId="Altbilgi">
    <w:name w:val="footer"/>
    <w:basedOn w:val="Normal"/>
    <w:link w:val="AltbilgiChar"/>
    <w:uiPriority w:val="99"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6AA"/>
  </w:style>
  <w:style w:type="paragraph" w:styleId="BalonMetni">
    <w:name w:val="Balloon Text"/>
    <w:basedOn w:val="Normal"/>
    <w:link w:val="BalonMetniChar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 Kelemci</cp:lastModifiedBy>
  <cp:revision>55</cp:revision>
  <dcterms:created xsi:type="dcterms:W3CDTF">2017-10-29T15:02:00Z</dcterms:created>
  <dcterms:modified xsi:type="dcterms:W3CDTF">2018-10-21T13:16:00Z</dcterms:modified>
</cp:coreProperties>
</file>